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268" w:rsidRDefault="00D32268" w:rsidP="00D322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ИЗВЕЩЕНИЕ О ПРОВЕДЕНИИ ЭЛЕКТРОННЫХ ТОРГОВ</w:t>
      </w:r>
    </w:p>
    <w:p w:rsidR="00D32268" w:rsidRDefault="00D32268" w:rsidP="00D322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</w:rPr>
        <w:t>Организатор электронных торгов:</w:t>
      </w:r>
      <w:r>
        <w:rPr>
          <w:rFonts w:ascii="Times New Roman" w:hAnsi="Times New Roman"/>
          <w:sz w:val="24"/>
          <w:szCs w:val="24"/>
        </w:rPr>
        <w:t xml:space="preserve"> Открытое акционерное общество "Измеритель", 211500, Витебская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Новополоцк, </w:t>
      </w:r>
      <w:proofErr w:type="spellStart"/>
      <w:r>
        <w:rPr>
          <w:rFonts w:ascii="Times New Roman" w:hAnsi="Times New Roman"/>
          <w:sz w:val="24"/>
          <w:szCs w:val="24"/>
        </w:rPr>
        <w:t>пр-д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Измерительский</w:t>
      </w:r>
      <w:proofErr w:type="spellEnd"/>
      <w:r>
        <w:rPr>
          <w:rFonts w:ascii="Times New Roman" w:hAnsi="Times New Roman"/>
          <w:sz w:val="24"/>
          <w:szCs w:val="24"/>
        </w:rPr>
        <w:t>, 4А, помещение 1, +375 214 582875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Оператор электронной торговой площадки:</w:t>
      </w:r>
      <w:r>
        <w:rPr>
          <w:rFonts w:ascii="Times New Roman" w:hAnsi="Times New Roman"/>
          <w:sz w:val="24"/>
          <w:szCs w:val="24"/>
        </w:rPr>
        <w:t xml:space="preserve"> ОАО «Белорусская универсальная товарная биржа».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Торги проводятся </w:t>
      </w:r>
      <w:r w:rsidR="00CB488E">
        <w:rPr>
          <w:rFonts w:ascii="Times New Roman" w:hAnsi="Times New Roman"/>
          <w:b/>
          <w:sz w:val="24"/>
          <w:szCs w:val="24"/>
        </w:rPr>
        <w:t>31.08</w:t>
      </w:r>
      <w:r w:rsidRPr="00D32268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 торговой площадке «</w:t>
      </w:r>
      <w:proofErr w:type="spellStart"/>
      <w:r>
        <w:rPr>
          <w:rFonts w:ascii="Times New Roman" w:hAnsi="Times New Roman"/>
          <w:sz w:val="24"/>
          <w:szCs w:val="24"/>
        </w:rPr>
        <w:t>БУТБ-Имущество</w:t>
      </w:r>
      <w:proofErr w:type="spellEnd"/>
      <w:r>
        <w:rPr>
          <w:rFonts w:ascii="Times New Roman" w:hAnsi="Times New Roman"/>
          <w:sz w:val="24"/>
          <w:szCs w:val="24"/>
        </w:rPr>
        <w:t xml:space="preserve">», </w:t>
      </w:r>
      <w:hyperlink r:id="rId4" w:history="1"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www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et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butb</w:t>
        </w:r>
        <w:proofErr w:type="spellEnd"/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by</w:t>
        </w:r>
      </w:hyperlink>
      <w:r>
        <w:rPr>
          <w:rFonts w:ascii="Times New Roman" w:hAnsi="Times New Roman"/>
          <w:b/>
          <w:sz w:val="24"/>
          <w:szCs w:val="24"/>
        </w:rPr>
        <w:t xml:space="preserve">. Время торгов </w:t>
      </w:r>
      <w:r w:rsidR="00047249">
        <w:rPr>
          <w:rFonts w:ascii="Times New Roman" w:hAnsi="Times New Roman"/>
          <w:b/>
          <w:sz w:val="24"/>
          <w:szCs w:val="24"/>
        </w:rPr>
        <w:t>в 11.00.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61"/>
        <w:gridCol w:w="6804"/>
        <w:gridCol w:w="2126"/>
        <w:gridCol w:w="2268"/>
      </w:tblGrid>
      <w:tr w:rsidR="004D376F" w:rsidTr="00D322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7D0D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D376F" w:rsidRPr="00047249" w:rsidRDefault="004D376F" w:rsidP="004D37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лота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Наименование предмета торгов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 xml:space="preserve"> его местонахождение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 w:rsidP="00D32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>раткая характеристика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 w:rsidP="00D32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Начальная цена лота, 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7D0D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 xml:space="preserve">Сумма задатка, </w:t>
            </w:r>
          </w:p>
          <w:p w:rsidR="004D376F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</w:tr>
      <w:tr w:rsidR="004D376F" w:rsidTr="00D322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D30503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3854C3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4C3">
              <w:rPr>
                <w:rFonts w:ascii="Times New Roman" w:hAnsi="Times New Roman"/>
                <w:sz w:val="24"/>
                <w:szCs w:val="24"/>
              </w:rPr>
              <w:t xml:space="preserve">Корпус № 4 левый блок;   211500, </w:t>
            </w:r>
            <w:proofErr w:type="gramStart"/>
            <w:r w:rsidRPr="003854C3">
              <w:rPr>
                <w:rFonts w:ascii="Times New Roman" w:hAnsi="Times New Roman"/>
                <w:sz w:val="24"/>
                <w:szCs w:val="24"/>
              </w:rPr>
              <w:t>Витебская</w:t>
            </w:r>
            <w:proofErr w:type="gramEnd"/>
            <w:r w:rsidRPr="003854C3">
              <w:rPr>
                <w:rFonts w:ascii="Times New Roman" w:hAnsi="Times New Roman"/>
                <w:sz w:val="24"/>
                <w:szCs w:val="24"/>
              </w:rPr>
              <w:t xml:space="preserve"> обл.,</w:t>
            </w:r>
            <w:r w:rsidR="003854C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3854C3">
              <w:rPr>
                <w:rFonts w:ascii="Times New Roman" w:hAnsi="Times New Roman"/>
                <w:sz w:val="24"/>
                <w:szCs w:val="24"/>
              </w:rPr>
              <w:t xml:space="preserve"> г. Новополоцк,  </w:t>
            </w:r>
            <w:r w:rsidR="003854C3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proofErr w:type="spellStart"/>
            <w:r w:rsidRPr="003854C3">
              <w:rPr>
                <w:rFonts w:ascii="Times New Roman" w:hAnsi="Times New Roman"/>
                <w:sz w:val="24"/>
                <w:szCs w:val="24"/>
              </w:rPr>
              <w:t>пр-д</w:t>
            </w:r>
            <w:proofErr w:type="spellEnd"/>
            <w:r w:rsidRPr="003854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854C3">
              <w:rPr>
                <w:rFonts w:ascii="Times New Roman" w:hAnsi="Times New Roman"/>
                <w:sz w:val="24"/>
                <w:szCs w:val="24"/>
              </w:rPr>
              <w:t>Измерительский</w:t>
            </w:r>
            <w:proofErr w:type="spellEnd"/>
            <w:r w:rsidRPr="003854C3">
              <w:rPr>
                <w:rFonts w:ascii="Times New Roman" w:hAnsi="Times New Roman"/>
                <w:sz w:val="24"/>
                <w:szCs w:val="24"/>
              </w:rPr>
              <w:t>, 6В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88E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4C3">
              <w:rPr>
                <w:rFonts w:ascii="Times New Roman" w:hAnsi="Times New Roman"/>
                <w:sz w:val="24"/>
                <w:szCs w:val="24"/>
              </w:rPr>
              <w:t xml:space="preserve">Здание многофункциональное.             </w:t>
            </w:r>
          </w:p>
          <w:p w:rsidR="004D376F" w:rsidRPr="003854C3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4C3">
              <w:rPr>
                <w:rFonts w:ascii="Times New Roman" w:hAnsi="Times New Roman"/>
                <w:sz w:val="24"/>
                <w:szCs w:val="24"/>
              </w:rPr>
              <w:t xml:space="preserve"> Здание 8-ми этажное, 1981 года постройки, общей площадью – 15 810,2 м.кв., нормируемая площадь здания - 9 765,1 м.кв.              </w:t>
            </w:r>
            <w:r w:rsidRPr="00CB488E">
              <w:rPr>
                <w:rFonts w:ascii="Times New Roman" w:hAnsi="Times New Roman"/>
                <w:sz w:val="24"/>
                <w:szCs w:val="24"/>
              </w:rPr>
              <w:t xml:space="preserve">Техническое описание здания. </w:t>
            </w:r>
            <w:r w:rsidRPr="003854C3">
              <w:rPr>
                <w:rFonts w:ascii="Times New Roman" w:hAnsi="Times New Roman"/>
                <w:sz w:val="24"/>
                <w:szCs w:val="24"/>
              </w:rPr>
              <w:t xml:space="preserve">1. Фундамент – блоки фундаментные. 2. Наружные стены – кирпич керамический. Панели железобетонные. 3. Внутренние стены – кирпичи. 4. Перегородки – металл, панели железобетонные, древесноволокнистые плиты средней плотности (МДФ), кирпичи, стеклоблоки. 5. Перекрытия – плита. 6. Крыша (кровля) – рулонные кровельные материалы. 7. Полы – плитка, паркет, линолеум, </w:t>
            </w:r>
            <w:proofErr w:type="gramStart"/>
            <w:r w:rsidRPr="003854C3">
              <w:rPr>
                <w:rFonts w:ascii="Times New Roman" w:hAnsi="Times New Roman"/>
                <w:sz w:val="24"/>
                <w:szCs w:val="24"/>
              </w:rPr>
              <w:t>мозаично-бетонное</w:t>
            </w:r>
            <w:proofErr w:type="gramEnd"/>
            <w:r w:rsidRPr="003854C3">
              <w:rPr>
                <w:rFonts w:ascii="Times New Roman" w:hAnsi="Times New Roman"/>
                <w:sz w:val="24"/>
                <w:szCs w:val="24"/>
              </w:rPr>
              <w:t xml:space="preserve">, бетон, асфальтобетон. 8. Окна – металлические изделия, деревянные изделия, стеклоблоки. 9. </w:t>
            </w:r>
            <w:proofErr w:type="gramStart"/>
            <w:r w:rsidRPr="003854C3">
              <w:rPr>
                <w:rFonts w:ascii="Times New Roman" w:hAnsi="Times New Roman"/>
                <w:sz w:val="24"/>
                <w:szCs w:val="24"/>
              </w:rPr>
              <w:t>Инженерные системы: отопление – центральное; водоснабжение – централизованная система; электроснабжение – централизованная система; вентиляция – естественная, система кондиционирования воздуха; противопожарная система, система охранной сигнализации; лифты.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488E" w:rsidRDefault="00CB488E" w:rsidP="004D37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988 172,40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488E" w:rsidRDefault="00CB488E" w:rsidP="004D376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9 881,72</w:t>
            </w:r>
          </w:p>
        </w:tc>
      </w:tr>
    </w:tbl>
    <w:p w:rsidR="00D32268" w:rsidRPr="008B373D" w:rsidRDefault="00D32268" w:rsidP="00D32268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</w:p>
    <w:p w:rsidR="00792E72" w:rsidRPr="00792E72" w:rsidRDefault="00792E72" w:rsidP="00792E72">
      <w:pPr>
        <w:spacing w:after="0"/>
        <w:rPr>
          <w:sz w:val="4"/>
          <w:szCs w:val="4"/>
        </w:rPr>
      </w:pP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07B77" w:rsidRPr="00C15375" w:rsidTr="00A167BB">
        <w:tc>
          <w:tcPr>
            <w:tcW w:w="14743" w:type="dxa"/>
          </w:tcPr>
          <w:p w:rsidR="00207B77" w:rsidRDefault="00207B77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D718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Про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давец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15375" w:rsidRPr="00C15375" w:rsidTr="00A167BB">
        <w:tc>
          <w:tcPr>
            <w:tcW w:w="14743" w:type="dxa"/>
          </w:tcPr>
          <w:p w:rsidR="00C15375" w:rsidRPr="00D71802" w:rsidRDefault="00D71802" w:rsidP="00CB488E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Открытое акционерное общество "Измеритель", 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Витебская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обл., г. Новополоцк,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пр-д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Измерительский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4А-1; 80214587983; </w:t>
            </w:r>
          </w:p>
        </w:tc>
      </w:tr>
    </w:tbl>
    <w:p w:rsidR="00792E72" w:rsidRPr="00792E72" w:rsidRDefault="00792E72" w:rsidP="00792E72">
      <w:pPr>
        <w:spacing w:after="0"/>
        <w:rPr>
          <w:sz w:val="4"/>
          <w:szCs w:val="4"/>
        </w:rPr>
      </w:pP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Окончание приема заявлений на участие в торгах с прилагаемыми к ним документами</w:t>
      </w:r>
      <w:r w:rsidRPr="00DA7793">
        <w:rPr>
          <w:rFonts w:ascii="Times New Roman" w:hAnsi="Times New Roman"/>
          <w:sz w:val="24"/>
          <w:szCs w:val="24"/>
        </w:rPr>
        <w:t xml:space="preserve"> </w:t>
      </w:r>
      <w:r w:rsidR="00DA7793">
        <w:rPr>
          <w:rFonts w:ascii="Times New Roman" w:hAnsi="Times New Roman"/>
          <w:sz w:val="24"/>
          <w:szCs w:val="24"/>
        </w:rPr>
        <w:t xml:space="preserve">– </w:t>
      </w:r>
      <w:r w:rsidR="00CB488E">
        <w:rPr>
          <w:rFonts w:ascii="Times New Roman" w:hAnsi="Times New Roman"/>
          <w:sz w:val="24"/>
          <w:szCs w:val="24"/>
        </w:rPr>
        <w:t>26.08</w:t>
      </w:r>
      <w:r>
        <w:rPr>
          <w:rFonts w:ascii="Times New Roman" w:hAnsi="Times New Roman"/>
          <w:sz w:val="24"/>
          <w:szCs w:val="24"/>
        </w:rPr>
        <w:t>.2026</w:t>
      </w:r>
      <w:r w:rsidR="00B22A68" w:rsidRPr="00071FB1">
        <w:rPr>
          <w:rFonts w:ascii="Times New Roman" w:hAnsi="Times New Roman"/>
          <w:sz w:val="24"/>
          <w:szCs w:val="24"/>
        </w:rPr>
        <w:t>,</w:t>
      </w:r>
      <w:r w:rsidR="00DA7793">
        <w:rPr>
          <w:rFonts w:ascii="Times New Roman" w:hAnsi="Times New Roman"/>
          <w:sz w:val="24"/>
          <w:szCs w:val="24"/>
        </w:rPr>
        <w:t xml:space="preserve"> до </w:t>
      </w:r>
      <w:r w:rsidR="00DA7793" w:rsidRPr="00DA7793">
        <w:rPr>
          <w:rFonts w:ascii="Times New Roman" w:hAnsi="Times New Roman"/>
          <w:sz w:val="24"/>
          <w:szCs w:val="24"/>
        </w:rPr>
        <w:t>15:00</w:t>
      </w:r>
      <w:r>
        <w:rPr>
          <w:rFonts w:ascii="Times New Roman" w:hAnsi="Times New Roman"/>
          <w:sz w:val="24"/>
          <w:szCs w:val="24"/>
        </w:rPr>
        <w:t>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Задаток</w:t>
      </w:r>
      <w:r>
        <w:rPr>
          <w:rFonts w:ascii="Times New Roman" w:hAnsi="Times New Roman"/>
          <w:sz w:val="24"/>
          <w:szCs w:val="24"/>
        </w:rPr>
        <w:t xml:space="preserve"> для участия в торгах перечисляется на текущий (расчетный) </w:t>
      </w:r>
      <w:r w:rsidR="00DA7793">
        <w:rPr>
          <w:rFonts w:ascii="Times New Roman" w:hAnsi="Times New Roman"/>
          <w:sz w:val="24"/>
          <w:szCs w:val="24"/>
        </w:rPr>
        <w:t xml:space="preserve">банковский </w:t>
      </w:r>
      <w:r>
        <w:rPr>
          <w:rFonts w:ascii="Times New Roman" w:hAnsi="Times New Roman"/>
          <w:sz w:val="24"/>
          <w:szCs w:val="24"/>
        </w:rPr>
        <w:t xml:space="preserve">счет № BY60AKBB30120000066940000000 в ОАО «АСБ </w:t>
      </w:r>
      <w:proofErr w:type="spellStart"/>
      <w:r>
        <w:rPr>
          <w:rFonts w:ascii="Times New Roman" w:hAnsi="Times New Roman"/>
          <w:sz w:val="24"/>
          <w:szCs w:val="24"/>
        </w:rPr>
        <w:t>Беларусбанк</w:t>
      </w:r>
      <w:proofErr w:type="spellEnd"/>
      <w:r>
        <w:rPr>
          <w:rFonts w:ascii="Times New Roman" w:hAnsi="Times New Roman"/>
          <w:sz w:val="24"/>
          <w:szCs w:val="24"/>
        </w:rPr>
        <w:t xml:space="preserve">» в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 Минске, код AKBBBY2X, УНП 190542056, получатель платежа – ОАО «Белорусская универсальная товарная биржа». </w:t>
      </w:r>
      <w:r>
        <w:rPr>
          <w:rFonts w:ascii="Times New Roman" w:hAnsi="Times New Roman"/>
          <w:b/>
          <w:sz w:val="24"/>
          <w:szCs w:val="24"/>
        </w:rPr>
        <w:t>Срок внесения задатка</w:t>
      </w:r>
      <w:r>
        <w:rPr>
          <w:rFonts w:ascii="Times New Roman" w:hAnsi="Times New Roman"/>
          <w:sz w:val="24"/>
          <w:szCs w:val="24"/>
        </w:rPr>
        <w:t xml:space="preserve"> – не позднее даты и времени окончания приема заявлений на участие в торгах. </w:t>
      </w:r>
      <w:r>
        <w:rPr>
          <w:rFonts w:ascii="Times New Roman" w:hAnsi="Times New Roman"/>
          <w:b/>
          <w:sz w:val="24"/>
          <w:szCs w:val="24"/>
        </w:rPr>
        <w:t>Назначение платежа</w:t>
      </w:r>
      <w:r>
        <w:rPr>
          <w:rFonts w:ascii="Times New Roman" w:hAnsi="Times New Roman"/>
          <w:sz w:val="24"/>
          <w:szCs w:val="24"/>
        </w:rPr>
        <w:t xml:space="preserve">: внесение суммы задатка для участия в электронных торгах </w:t>
      </w:r>
      <w:proofErr w:type="spellStart"/>
      <w:r>
        <w:rPr>
          <w:rFonts w:ascii="Times New Roman" w:hAnsi="Times New Roman"/>
          <w:sz w:val="24"/>
          <w:szCs w:val="24"/>
        </w:rPr>
        <w:t>рег</w:t>
      </w:r>
      <w:proofErr w:type="spellEnd"/>
      <w:r>
        <w:rPr>
          <w:rFonts w:ascii="Times New Roman" w:hAnsi="Times New Roman"/>
          <w:sz w:val="24"/>
          <w:szCs w:val="24"/>
        </w:rPr>
        <w:t>. № ___ по заявлению № ___.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Электронные торги проводятся в порядке, установленном Положением о порядке проведения электронных торгов, утвержденным постановлением Совета Министров Республики Беларусь от 12.07.2013 № 608 и Регламентом организации и проведения электронных торгов по продаже имущества и имущественных прав на электронной торговой площадке ОАО «Белорусская универсальная товарная биржа».</w:t>
      </w:r>
    </w:p>
    <w:p w:rsidR="00D32268" w:rsidRPr="007134A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возмещение затрат на организацию и проведение торгов: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B42C6" w:rsidRPr="00C15375" w:rsidTr="00A167BB">
        <w:tc>
          <w:tcPr>
            <w:tcW w:w="14743" w:type="dxa"/>
          </w:tcPr>
          <w:p w:rsidR="002B42C6" w:rsidRPr="00D71802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Победитель электронных торгов  (претендент на покупку) в течение 10 (десять) рабочих дней после утверждения протокола о результатах торгов обязан возместить затраты на организацию и проведение торгов, иные платежи, указанные в протоколе.</w:t>
            </w:r>
          </w:p>
        </w:tc>
      </w:tr>
    </w:tbl>
    <w:p w:rsidR="00D32268" w:rsidRPr="008B373D" w:rsidRDefault="00CB4BF0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B4BF0">
        <w:rPr>
          <w:rFonts w:ascii="Times New Roman" w:hAnsi="Times New Roman"/>
          <w:b/>
          <w:sz w:val="24"/>
          <w:szCs w:val="24"/>
        </w:rPr>
        <w:t>Сроки и условия заключения договора: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B42C6" w:rsidRPr="00C15375" w:rsidTr="00A167BB">
        <w:tc>
          <w:tcPr>
            <w:tcW w:w="14743" w:type="dxa"/>
          </w:tcPr>
          <w:p w:rsidR="002B42C6" w:rsidRPr="00D71802" w:rsidRDefault="00D71802" w:rsidP="00D7180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Срок подписания договора купли-продажи имущества – не позднее 5 (пять) рабочих дней со дня возмещения вышеназванных затрат, иных платежей, указанных в протоколе о результатах торгов.</w:t>
            </w:r>
          </w:p>
        </w:tc>
      </w:tr>
    </w:tbl>
    <w:p w:rsidR="00952BC4" w:rsidRPr="003854C3" w:rsidRDefault="00952BC4" w:rsidP="00A325AC">
      <w:pPr>
        <w:spacing w:after="0" w:line="240" w:lineRule="auto"/>
        <w:ind w:firstLine="567"/>
        <w:jc w:val="both"/>
      </w:pPr>
    </w:p>
    <w:sectPr w:rsidR="00952BC4" w:rsidRPr="003854C3" w:rsidSect="008B373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268"/>
    <w:rsid w:val="00047249"/>
    <w:rsid w:val="00071FB1"/>
    <w:rsid w:val="000F1E60"/>
    <w:rsid w:val="001A38AE"/>
    <w:rsid w:val="001C69D0"/>
    <w:rsid w:val="00207B77"/>
    <w:rsid w:val="002154F8"/>
    <w:rsid w:val="002B42C6"/>
    <w:rsid w:val="003854C3"/>
    <w:rsid w:val="003B778F"/>
    <w:rsid w:val="004D376F"/>
    <w:rsid w:val="005F3105"/>
    <w:rsid w:val="00680B61"/>
    <w:rsid w:val="006C71A9"/>
    <w:rsid w:val="007134AD"/>
    <w:rsid w:val="007821A4"/>
    <w:rsid w:val="00792E72"/>
    <w:rsid w:val="00802688"/>
    <w:rsid w:val="00816C4B"/>
    <w:rsid w:val="008B373D"/>
    <w:rsid w:val="008C195A"/>
    <w:rsid w:val="008F1FF2"/>
    <w:rsid w:val="00942E4D"/>
    <w:rsid w:val="00952BC4"/>
    <w:rsid w:val="009E462F"/>
    <w:rsid w:val="00A167BB"/>
    <w:rsid w:val="00A325AC"/>
    <w:rsid w:val="00B22A68"/>
    <w:rsid w:val="00B90A67"/>
    <w:rsid w:val="00BB0AA7"/>
    <w:rsid w:val="00BE1E83"/>
    <w:rsid w:val="00C15375"/>
    <w:rsid w:val="00CB488E"/>
    <w:rsid w:val="00CB4BF0"/>
    <w:rsid w:val="00CD45E7"/>
    <w:rsid w:val="00D27892"/>
    <w:rsid w:val="00D30503"/>
    <w:rsid w:val="00D32268"/>
    <w:rsid w:val="00D71802"/>
    <w:rsid w:val="00DA7793"/>
    <w:rsid w:val="00DF77F4"/>
    <w:rsid w:val="00E111A5"/>
    <w:rsid w:val="00E359D1"/>
    <w:rsid w:val="00EB1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5E7"/>
    <w:pPr>
      <w:spacing w:after="160" w:line="25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80268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95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688"/>
    <w:rPr>
      <w:rFonts w:ascii="Times New Roman" w:eastAsia="Times New Roman" w:hAnsi="Times New Roman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195A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styleId="a3">
    <w:name w:val="Hyperlink"/>
    <w:uiPriority w:val="99"/>
    <w:unhideWhenUsed/>
    <w:rsid w:val="00D32268"/>
    <w:rPr>
      <w:color w:val="0563C1"/>
      <w:u w:val="single"/>
    </w:rPr>
  </w:style>
  <w:style w:type="table" w:styleId="a4">
    <w:name w:val="Table Grid"/>
    <w:basedOn w:val="a1"/>
    <w:uiPriority w:val="59"/>
    <w:rsid w:val="00B90A6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t.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Sveta.N</dc:creator>
  <cp:lastModifiedBy>Junm</cp:lastModifiedBy>
  <cp:revision>2</cp:revision>
  <cp:lastPrinted>2018-11-02T06:32:00Z</cp:lastPrinted>
  <dcterms:created xsi:type="dcterms:W3CDTF">2026-07-30T08:21:00Z</dcterms:created>
  <dcterms:modified xsi:type="dcterms:W3CDTF">2026-07-30T08:21:00Z</dcterms:modified>
</cp:coreProperties>
</file>